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CF" w:rsidRDefault="00E714CF" w:rsidP="00BF1343">
      <w:pPr>
        <w:spacing w:line="360" w:lineRule="auto"/>
        <w:jc w:val="center"/>
        <w:rPr>
          <w:b/>
          <w:sz w:val="36"/>
        </w:rPr>
      </w:pPr>
      <w:r>
        <w:rPr>
          <w:rFonts w:hint="eastAsia"/>
          <w:b/>
          <w:sz w:val="36"/>
        </w:rPr>
        <w:t>沈阳</w:t>
      </w:r>
      <w:r w:rsidRPr="00E714CF">
        <w:rPr>
          <w:rFonts w:hint="eastAsia"/>
          <w:b/>
          <w:sz w:val="36"/>
        </w:rPr>
        <w:t>化工大学危险化学品安全管理办法</w:t>
      </w:r>
    </w:p>
    <w:p w:rsidR="00425467" w:rsidRPr="00E714CF" w:rsidRDefault="00425467" w:rsidP="00BF1343">
      <w:pPr>
        <w:spacing w:line="360" w:lineRule="auto"/>
        <w:jc w:val="center"/>
        <w:rPr>
          <w:b/>
        </w:rPr>
      </w:pPr>
    </w:p>
    <w:p w:rsidR="00E714CF" w:rsidRPr="00E714CF" w:rsidRDefault="00E714CF" w:rsidP="00BF1343">
      <w:pPr>
        <w:pStyle w:val="a3"/>
        <w:numPr>
          <w:ilvl w:val="0"/>
          <w:numId w:val="1"/>
        </w:numPr>
        <w:spacing w:line="360" w:lineRule="auto"/>
        <w:ind w:firstLineChars="0"/>
        <w:jc w:val="center"/>
        <w:rPr>
          <w:b/>
        </w:rPr>
      </w:pPr>
      <w:r w:rsidRPr="00E714CF">
        <w:rPr>
          <w:rFonts w:hint="eastAsia"/>
          <w:b/>
        </w:rPr>
        <w:t>总则</w:t>
      </w:r>
    </w:p>
    <w:p w:rsidR="00E714CF" w:rsidRPr="00E714CF" w:rsidRDefault="00E714CF" w:rsidP="00BF1343">
      <w:pPr>
        <w:spacing w:line="360" w:lineRule="auto"/>
        <w:rPr>
          <w:b/>
        </w:rPr>
      </w:pPr>
    </w:p>
    <w:p w:rsidR="00E714CF" w:rsidRDefault="00E714CF" w:rsidP="00BF1343">
      <w:pPr>
        <w:spacing w:line="360" w:lineRule="auto"/>
        <w:ind w:firstLineChars="200" w:firstLine="422"/>
      </w:pPr>
      <w:r w:rsidRPr="00E714CF">
        <w:rPr>
          <w:rFonts w:hint="eastAsia"/>
          <w:b/>
        </w:rPr>
        <w:t>第一条</w:t>
      </w:r>
      <w:r>
        <w:rPr>
          <w:rFonts w:hint="eastAsia"/>
        </w:rPr>
        <w:t>为进一步加强学校危险化学品的安全管理，根据国务院《危险化学品安全管理条例》（国务院令第</w:t>
      </w:r>
      <w:r>
        <w:rPr>
          <w:rFonts w:hint="eastAsia"/>
        </w:rPr>
        <w:t xml:space="preserve"> 645 </w:t>
      </w:r>
      <w:r>
        <w:rPr>
          <w:rFonts w:hint="eastAsia"/>
        </w:rPr>
        <w:t>号）及教育部和公安部《高等学校消防安全管理规定》（教育部公安部令第</w:t>
      </w:r>
      <w:r>
        <w:rPr>
          <w:rFonts w:hint="eastAsia"/>
        </w:rPr>
        <w:t xml:space="preserve"> 28 </w:t>
      </w:r>
      <w:r>
        <w:rPr>
          <w:rFonts w:hint="eastAsia"/>
        </w:rPr>
        <w:t>号），结合学校实际，特制定本办法。</w:t>
      </w:r>
    </w:p>
    <w:p w:rsidR="00E714CF" w:rsidRDefault="00E714CF" w:rsidP="00BF1343">
      <w:pPr>
        <w:spacing w:line="360" w:lineRule="auto"/>
        <w:ind w:firstLineChars="200" w:firstLine="422"/>
      </w:pPr>
      <w:r w:rsidRPr="00E714CF">
        <w:rPr>
          <w:rFonts w:hint="eastAsia"/>
          <w:b/>
        </w:rPr>
        <w:t>第二条</w:t>
      </w:r>
      <w:r>
        <w:rPr>
          <w:rFonts w:hint="eastAsia"/>
        </w:rPr>
        <w:t>本办法适用于危险化学品的采购、使用、保管以及危险化学品废弃物的收集、处理和相关的安全监督管理活动。</w:t>
      </w:r>
    </w:p>
    <w:p w:rsidR="00E714CF" w:rsidRDefault="00E714CF" w:rsidP="00BF1343">
      <w:pPr>
        <w:spacing w:line="360" w:lineRule="auto"/>
        <w:ind w:firstLineChars="200" w:firstLine="422"/>
      </w:pPr>
      <w:r w:rsidRPr="00E714CF">
        <w:rPr>
          <w:rFonts w:hint="eastAsia"/>
          <w:b/>
        </w:rPr>
        <w:t>第三条</w:t>
      </w:r>
      <w:r w:rsidR="00C82FB1">
        <w:rPr>
          <w:rFonts w:hint="eastAsia"/>
        </w:rPr>
        <w:t>本办法所称危险化学品是指具有毒</w:t>
      </w:r>
      <w:r>
        <w:rPr>
          <w:rFonts w:hint="eastAsia"/>
        </w:rPr>
        <w:t>、腐蚀、爆炸、燃烧、助燃等性质，对人体、设施、环境具有危害的剧毒化学品和其他化学品，包括爆炸品、压缩气体、液化气体、易燃液体、易燃固体、自燃物品、遇湿易燃物品、氧化剂、有机过氧化物、有毒品、腐蚀品和易制毒化学品等。</w:t>
      </w:r>
    </w:p>
    <w:p w:rsidR="00E714CF" w:rsidRDefault="00E714CF" w:rsidP="00BF1343">
      <w:pPr>
        <w:spacing w:line="360" w:lineRule="auto"/>
        <w:ind w:firstLineChars="200" w:firstLine="422"/>
      </w:pPr>
      <w:r w:rsidRPr="00E714CF">
        <w:rPr>
          <w:rFonts w:hint="eastAsia"/>
          <w:b/>
        </w:rPr>
        <w:t>第四条</w:t>
      </w:r>
      <w:r>
        <w:rPr>
          <w:rFonts w:hint="eastAsia"/>
        </w:rPr>
        <w:t>危险化学品使用单位是指在本科生和研究生教学实验和教师科研活动中以危险化学品为主要实验原料、辅料的单位。</w:t>
      </w:r>
    </w:p>
    <w:p w:rsidR="00E714CF" w:rsidRDefault="00E714CF" w:rsidP="00BF1343">
      <w:pPr>
        <w:spacing w:line="360" w:lineRule="auto"/>
        <w:ind w:firstLineChars="200" w:firstLine="422"/>
      </w:pPr>
      <w:r w:rsidRPr="00E714CF">
        <w:rPr>
          <w:rFonts w:hint="eastAsia"/>
          <w:b/>
        </w:rPr>
        <w:t>第五条</w:t>
      </w:r>
      <w:r w:rsidR="00425467">
        <w:rPr>
          <w:rFonts w:hint="eastAsia"/>
        </w:rPr>
        <w:t>国有资产管理处</w:t>
      </w:r>
      <w:r w:rsidR="00881C68">
        <w:rPr>
          <w:rFonts w:hint="eastAsia"/>
        </w:rPr>
        <w:t>全面</w:t>
      </w:r>
      <w:r w:rsidR="00425467">
        <w:rPr>
          <w:rFonts w:hint="eastAsia"/>
        </w:rPr>
        <w:t>负责全校危险化学品的安全监督检查工作</w:t>
      </w:r>
      <w:r w:rsidR="00881C68">
        <w:rPr>
          <w:rFonts w:hint="eastAsia"/>
        </w:rPr>
        <w:t>，</w:t>
      </w:r>
      <w:r w:rsidR="00C71ACE">
        <w:rPr>
          <w:rFonts w:hint="eastAsia"/>
        </w:rPr>
        <w:t>保卫处、教务处、计划财务处、后勤处</w:t>
      </w:r>
      <w:r w:rsidR="00C82FB1">
        <w:rPr>
          <w:rFonts w:hint="eastAsia"/>
        </w:rPr>
        <w:t>、</w:t>
      </w:r>
      <w:r w:rsidR="00C71ACE">
        <w:rPr>
          <w:rFonts w:hint="eastAsia"/>
        </w:rPr>
        <w:t>基建处等</w:t>
      </w:r>
      <w:r w:rsidR="00C82FB1">
        <w:rPr>
          <w:rFonts w:hint="eastAsia"/>
        </w:rPr>
        <w:t>职能部门</w:t>
      </w:r>
      <w:r w:rsidR="00C71ACE">
        <w:rPr>
          <w:rFonts w:hint="eastAsia"/>
        </w:rPr>
        <w:t>配合国有资产管理处相关工作，</w:t>
      </w:r>
      <w:r w:rsidR="00425467">
        <w:rPr>
          <w:rFonts w:hint="eastAsia"/>
        </w:rPr>
        <w:t>各二级院（系）、研究院（所）、相关中心</w:t>
      </w:r>
      <w:r w:rsidR="00C71ACE">
        <w:rPr>
          <w:rFonts w:hint="eastAsia"/>
        </w:rPr>
        <w:t>具体</w:t>
      </w:r>
      <w:r>
        <w:rPr>
          <w:rFonts w:hint="eastAsia"/>
        </w:rPr>
        <w:t>负责</w:t>
      </w:r>
      <w:r w:rsidR="00425467">
        <w:rPr>
          <w:rFonts w:hint="eastAsia"/>
        </w:rPr>
        <w:t>本</w:t>
      </w:r>
      <w:r w:rsidR="00881C68">
        <w:rPr>
          <w:rFonts w:hint="eastAsia"/>
        </w:rPr>
        <w:t>单位</w:t>
      </w:r>
      <w:r w:rsidR="00425467">
        <w:rPr>
          <w:rFonts w:hint="eastAsia"/>
        </w:rPr>
        <w:t>教学与科研</w:t>
      </w:r>
      <w:r>
        <w:rPr>
          <w:rFonts w:hint="eastAsia"/>
        </w:rPr>
        <w:t>实验过程</w:t>
      </w:r>
      <w:r w:rsidR="00425467">
        <w:rPr>
          <w:rFonts w:hint="eastAsia"/>
        </w:rPr>
        <w:t>中</w:t>
      </w:r>
      <w:r>
        <w:rPr>
          <w:rFonts w:hint="eastAsia"/>
        </w:rPr>
        <w:t>危险化学品使用的安全</w:t>
      </w:r>
      <w:r w:rsidR="00446272">
        <w:rPr>
          <w:rFonts w:hint="eastAsia"/>
        </w:rPr>
        <w:t>管理</w:t>
      </w:r>
      <w:r w:rsidR="00881C68">
        <w:rPr>
          <w:rFonts w:hint="eastAsia"/>
        </w:rPr>
        <w:t>工作</w:t>
      </w:r>
      <w:r>
        <w:rPr>
          <w:rFonts w:hint="eastAsia"/>
        </w:rPr>
        <w:t>。</w:t>
      </w:r>
    </w:p>
    <w:p w:rsidR="00425467" w:rsidRPr="00425467" w:rsidRDefault="00425467" w:rsidP="00BF1343">
      <w:pPr>
        <w:spacing w:line="360" w:lineRule="auto"/>
      </w:pPr>
    </w:p>
    <w:p w:rsidR="00E714CF" w:rsidRPr="00881C68" w:rsidRDefault="00E714CF" w:rsidP="00BF1343">
      <w:pPr>
        <w:pStyle w:val="a3"/>
        <w:numPr>
          <w:ilvl w:val="0"/>
          <w:numId w:val="1"/>
        </w:numPr>
        <w:spacing w:line="360" w:lineRule="auto"/>
        <w:ind w:firstLineChars="0"/>
        <w:jc w:val="center"/>
        <w:rPr>
          <w:b/>
        </w:rPr>
      </w:pPr>
      <w:r w:rsidRPr="00881C68">
        <w:rPr>
          <w:rFonts w:hint="eastAsia"/>
          <w:b/>
        </w:rPr>
        <w:t>危险化学品的采购</w:t>
      </w:r>
    </w:p>
    <w:p w:rsidR="00881C68" w:rsidRPr="00881C68" w:rsidRDefault="00881C68" w:rsidP="00BF1343">
      <w:pPr>
        <w:spacing w:line="360" w:lineRule="auto"/>
        <w:rPr>
          <w:b/>
        </w:rPr>
      </w:pPr>
    </w:p>
    <w:p w:rsidR="00E714CF" w:rsidRDefault="00E714CF" w:rsidP="00BF1343">
      <w:pPr>
        <w:spacing w:line="360" w:lineRule="auto"/>
        <w:ind w:firstLineChars="200" w:firstLine="422"/>
      </w:pPr>
      <w:r w:rsidRPr="00881C68">
        <w:rPr>
          <w:rFonts w:hint="eastAsia"/>
          <w:b/>
        </w:rPr>
        <w:t>第六条</w:t>
      </w:r>
      <w:r>
        <w:rPr>
          <w:rFonts w:hint="eastAsia"/>
        </w:rPr>
        <w:t>实验中心、科研团队或教师个人根据实际需要，提出申购危险化学品的计划，由各实验室负责人汇总后，报</w:t>
      </w:r>
      <w:r w:rsidR="00881C68">
        <w:rPr>
          <w:rFonts w:hint="eastAsia"/>
        </w:rPr>
        <w:t>主管领导审批，并报保卫处备案，</w:t>
      </w:r>
      <w:r w:rsidR="004E69C7">
        <w:rPr>
          <w:rFonts w:hint="eastAsia"/>
        </w:rPr>
        <w:t>交</w:t>
      </w:r>
      <w:r w:rsidR="00881C68">
        <w:rPr>
          <w:rFonts w:hint="eastAsia"/>
        </w:rPr>
        <w:t>由资产管理处上报公安局备案取得购买许可证后</w:t>
      </w:r>
      <w:r w:rsidR="004122E9">
        <w:rPr>
          <w:rFonts w:hint="eastAsia"/>
        </w:rPr>
        <w:t>从合法的有资质的试剂公司</w:t>
      </w:r>
      <w:r>
        <w:rPr>
          <w:rFonts w:hint="eastAsia"/>
        </w:rPr>
        <w:t>购买。</w:t>
      </w:r>
      <w:r w:rsidR="00446272">
        <w:rPr>
          <w:rFonts w:hint="eastAsia"/>
        </w:rPr>
        <w:t>任何单位和个人不得违规购买危险化学品。</w:t>
      </w:r>
      <w:r w:rsidR="004122E9">
        <w:rPr>
          <w:rFonts w:hint="eastAsia"/>
        </w:rPr>
        <w:t>凡不按规定私自购买危险化学品的，</w:t>
      </w:r>
      <w:r w:rsidR="00C82FB1">
        <w:rPr>
          <w:rFonts w:hint="eastAsia"/>
        </w:rPr>
        <w:t>由此产生的后果自负</w:t>
      </w:r>
      <w:r w:rsidR="004122E9">
        <w:rPr>
          <w:rFonts w:hint="eastAsia"/>
        </w:rPr>
        <w:t>。</w:t>
      </w:r>
    </w:p>
    <w:p w:rsidR="00881C68" w:rsidRDefault="00881C68" w:rsidP="00BF1343">
      <w:pPr>
        <w:spacing w:line="360" w:lineRule="auto"/>
      </w:pPr>
    </w:p>
    <w:p w:rsidR="0060119F" w:rsidRPr="00881C68" w:rsidRDefault="00E714CF" w:rsidP="00BF1343">
      <w:pPr>
        <w:pStyle w:val="a3"/>
        <w:numPr>
          <w:ilvl w:val="0"/>
          <w:numId w:val="1"/>
        </w:numPr>
        <w:spacing w:line="360" w:lineRule="auto"/>
        <w:ind w:firstLineChars="0"/>
        <w:jc w:val="center"/>
        <w:rPr>
          <w:b/>
        </w:rPr>
      </w:pPr>
      <w:r w:rsidRPr="00881C68">
        <w:rPr>
          <w:rFonts w:hint="eastAsia"/>
          <w:b/>
        </w:rPr>
        <w:t>危险化学品的使用和保管</w:t>
      </w:r>
    </w:p>
    <w:p w:rsidR="00881C68" w:rsidRPr="00881C68" w:rsidRDefault="00881C68" w:rsidP="00BF1343">
      <w:pPr>
        <w:spacing w:line="360" w:lineRule="auto"/>
        <w:rPr>
          <w:b/>
        </w:rPr>
      </w:pPr>
    </w:p>
    <w:p w:rsidR="00E714CF" w:rsidRDefault="00E714CF" w:rsidP="00BF1343">
      <w:pPr>
        <w:spacing w:line="360" w:lineRule="auto"/>
        <w:ind w:firstLineChars="200" w:firstLine="422"/>
      </w:pPr>
      <w:r w:rsidRPr="00881C68">
        <w:rPr>
          <w:rFonts w:hint="eastAsia"/>
          <w:b/>
        </w:rPr>
        <w:lastRenderedPageBreak/>
        <w:t>第七条</w:t>
      </w:r>
      <w:r>
        <w:rPr>
          <w:rFonts w:hint="eastAsia"/>
        </w:rPr>
        <w:t>危险化学品使用单位必须建立岗位责任制，逐级签订危险化学品安全使用责任书，做到安全管理责任到人。危险化学品使用单位的主要负责人是本单位危险化学品安全管理工作的第一责任人。</w:t>
      </w:r>
    </w:p>
    <w:p w:rsidR="00E714CF" w:rsidRDefault="00E714CF" w:rsidP="00BF1343">
      <w:pPr>
        <w:spacing w:line="360" w:lineRule="auto"/>
        <w:ind w:firstLineChars="200" w:firstLine="422"/>
      </w:pPr>
      <w:r w:rsidRPr="00881C68">
        <w:rPr>
          <w:rFonts w:hint="eastAsia"/>
          <w:b/>
        </w:rPr>
        <w:t>第八条</w:t>
      </w:r>
      <w:r>
        <w:rPr>
          <w:rFonts w:hint="eastAsia"/>
        </w:rPr>
        <w:t>危险化学品使用单位应建立健全危险化学品安全管理制度和事故应急处理预案。</w:t>
      </w:r>
    </w:p>
    <w:p w:rsidR="00E714CF" w:rsidRDefault="00E714CF" w:rsidP="00BF1343">
      <w:pPr>
        <w:spacing w:line="360" w:lineRule="auto"/>
        <w:ind w:firstLineChars="200" w:firstLine="422"/>
      </w:pPr>
      <w:r w:rsidRPr="00881C68">
        <w:rPr>
          <w:rFonts w:hint="eastAsia"/>
          <w:b/>
        </w:rPr>
        <w:t>第九条</w:t>
      </w:r>
      <w:r>
        <w:rPr>
          <w:rFonts w:hint="eastAsia"/>
        </w:rPr>
        <w:t>危险化学品使用单位应加强对危险化学品的管理人员和操作人员的安全教育培训，做好培训记录，并严格遵守以下规定：</w:t>
      </w:r>
    </w:p>
    <w:p w:rsidR="00E714CF" w:rsidRDefault="00E714CF" w:rsidP="00BF1343">
      <w:pPr>
        <w:spacing w:line="360" w:lineRule="auto"/>
      </w:pPr>
      <w:r>
        <w:rPr>
          <w:rFonts w:hint="eastAsia"/>
        </w:rPr>
        <w:t>（一）主要负责人和安全管理人员应按规定参加安全培训，并具备相应的安全知识和管理能力；</w:t>
      </w:r>
    </w:p>
    <w:p w:rsidR="00E714CF" w:rsidRDefault="00E714CF" w:rsidP="00BF1343">
      <w:pPr>
        <w:spacing w:line="360" w:lineRule="auto"/>
      </w:pPr>
      <w:r>
        <w:rPr>
          <w:rFonts w:hint="eastAsia"/>
        </w:rPr>
        <w:t>（二）危险化学品的使用人员经本单位专业技能和安全知识培训后，方可上岗操作；</w:t>
      </w:r>
    </w:p>
    <w:p w:rsidR="00E714CF" w:rsidRDefault="00E714CF" w:rsidP="00BF1343">
      <w:pPr>
        <w:spacing w:line="360" w:lineRule="auto"/>
      </w:pPr>
      <w:r>
        <w:rPr>
          <w:rFonts w:hint="eastAsia"/>
        </w:rPr>
        <w:t>（三）使用剧毒化学品从事实验的人员在接受相关部门的培训和考核合格后，方可上岗操作；</w:t>
      </w:r>
    </w:p>
    <w:p w:rsidR="00E714CF" w:rsidRDefault="00E714CF" w:rsidP="00BF1343">
      <w:pPr>
        <w:spacing w:line="360" w:lineRule="auto"/>
      </w:pPr>
      <w:r>
        <w:rPr>
          <w:rFonts w:hint="eastAsia"/>
        </w:rPr>
        <w:t>（四）学生在使用危险化学品进行实验前，应接受专业技能和安全知识的培训后，方可进入实验室。</w:t>
      </w:r>
    </w:p>
    <w:p w:rsidR="00E714CF" w:rsidRDefault="00E714CF" w:rsidP="00BF1343">
      <w:pPr>
        <w:spacing w:line="360" w:lineRule="auto"/>
        <w:ind w:firstLineChars="200" w:firstLine="422"/>
      </w:pPr>
      <w:r w:rsidRPr="00C03F76">
        <w:rPr>
          <w:rFonts w:hint="eastAsia"/>
          <w:b/>
        </w:rPr>
        <w:t>第十条</w:t>
      </w:r>
      <w:r>
        <w:rPr>
          <w:rFonts w:hint="eastAsia"/>
        </w:rPr>
        <w:t>采购到校的危险化学品，包括科研项目委托单位送来的试验原料</w:t>
      </w:r>
      <w:r>
        <w:rPr>
          <w:rFonts w:hint="eastAsia"/>
        </w:rPr>
        <w:t>,</w:t>
      </w:r>
      <w:r>
        <w:rPr>
          <w:rFonts w:hint="eastAsia"/>
        </w:rPr>
        <w:t>要立即办理验收手续，由资产管理处</w:t>
      </w:r>
      <w:r w:rsidR="00C03F76">
        <w:rPr>
          <w:rFonts w:hint="eastAsia"/>
        </w:rPr>
        <w:t>备案后</w:t>
      </w:r>
      <w:r>
        <w:rPr>
          <w:rFonts w:hint="eastAsia"/>
        </w:rPr>
        <w:t>保管于</w:t>
      </w:r>
      <w:r w:rsidR="00C03F76">
        <w:rPr>
          <w:rFonts w:hint="eastAsia"/>
        </w:rPr>
        <w:t>各单位</w:t>
      </w:r>
      <w:r>
        <w:rPr>
          <w:rFonts w:hint="eastAsia"/>
        </w:rPr>
        <w:t>危险化学品库中。</w:t>
      </w:r>
    </w:p>
    <w:p w:rsidR="00C03F76" w:rsidRDefault="00E714CF" w:rsidP="00BF1343">
      <w:pPr>
        <w:spacing w:line="360" w:lineRule="auto"/>
        <w:ind w:firstLineChars="200" w:firstLine="422"/>
      </w:pPr>
      <w:r w:rsidRPr="00C03F76">
        <w:rPr>
          <w:rFonts w:hint="eastAsia"/>
          <w:b/>
        </w:rPr>
        <w:t>第十一条</w:t>
      </w:r>
      <w:r>
        <w:rPr>
          <w:rFonts w:hint="eastAsia"/>
        </w:rPr>
        <w:t>各实验室根据实验需要，最多可</w:t>
      </w:r>
      <w:r w:rsidR="00C03F76">
        <w:rPr>
          <w:rFonts w:hint="eastAsia"/>
        </w:rPr>
        <w:t>储存</w:t>
      </w:r>
      <w:r>
        <w:rPr>
          <w:rFonts w:hint="eastAsia"/>
        </w:rPr>
        <w:t>一周使用量的危险化学品，严禁超量储存。</w:t>
      </w:r>
    </w:p>
    <w:p w:rsidR="00E714CF" w:rsidRDefault="00E714CF" w:rsidP="00BF1343">
      <w:pPr>
        <w:spacing w:line="360" w:lineRule="auto"/>
        <w:ind w:firstLineChars="200" w:firstLine="422"/>
      </w:pPr>
      <w:r w:rsidRPr="00C03F76">
        <w:rPr>
          <w:rFonts w:hint="eastAsia"/>
          <w:b/>
        </w:rPr>
        <w:t>第十二条</w:t>
      </w:r>
      <w:r>
        <w:rPr>
          <w:rFonts w:hint="eastAsia"/>
        </w:rPr>
        <w:t>易燃、易爆物品存放地点要严禁烟火、分类存放。化学性质或防护、灭火方法相互抵触的危险化学品不得在同一处存放。在搬运时要轻拿轻放，防止震动、撞击、重压等；遇水易发生爆炸、燃烧的化学物品，不准放在潮湿或易积水、漏水的地点；受阳光照射容易引爆的化学物品，存放在阴凉处。</w:t>
      </w:r>
    </w:p>
    <w:p w:rsidR="00E714CF" w:rsidRDefault="00E714CF" w:rsidP="00BF1343">
      <w:pPr>
        <w:spacing w:line="360" w:lineRule="auto"/>
        <w:ind w:firstLineChars="200" w:firstLine="422"/>
      </w:pPr>
      <w:r w:rsidRPr="00C03F76">
        <w:rPr>
          <w:rFonts w:hint="eastAsia"/>
          <w:b/>
        </w:rPr>
        <w:t>第十三条</w:t>
      </w:r>
      <w:r>
        <w:rPr>
          <w:rFonts w:hint="eastAsia"/>
        </w:rPr>
        <w:t>剧毒药品应存放在安全的保险柜中，有专人保管，钥匙由二人分别保管，药品入柜存放和配发时，二人均需在场，互相监督签发，及时登记，并追踪使用过程。剧毒药品必须分门别类保管，不准与其他药品混放，在剧毒药品的专柜上应标明“剧毒药”字样。</w:t>
      </w:r>
    </w:p>
    <w:p w:rsidR="00E714CF" w:rsidRDefault="00E714CF" w:rsidP="00BF1343">
      <w:pPr>
        <w:spacing w:line="360" w:lineRule="auto"/>
        <w:ind w:firstLineChars="200" w:firstLine="422"/>
      </w:pPr>
      <w:r w:rsidRPr="00C03F76">
        <w:rPr>
          <w:rFonts w:hint="eastAsia"/>
          <w:b/>
        </w:rPr>
        <w:t>第十四条</w:t>
      </w:r>
      <w:r>
        <w:rPr>
          <w:rFonts w:hint="eastAsia"/>
        </w:rPr>
        <w:t>实验室使用的高压气瓶应直立固定，可放置在室外或放置在装有危险气体报警器的气瓶柜内，并与助燃气瓶分开放置。气瓶要远离热源，避免曝晒和强烈振动。原则上实验室内存放的高危（易燃、易爆或有毒）气瓶数量不得超过３瓶。</w:t>
      </w:r>
    </w:p>
    <w:p w:rsidR="00E714CF" w:rsidRDefault="00E714CF" w:rsidP="00BF1343">
      <w:pPr>
        <w:spacing w:line="360" w:lineRule="auto"/>
        <w:ind w:firstLineChars="200" w:firstLine="422"/>
      </w:pPr>
      <w:r w:rsidRPr="00C03F76">
        <w:rPr>
          <w:rFonts w:hint="eastAsia"/>
          <w:b/>
        </w:rPr>
        <w:t>第十五条</w:t>
      </w:r>
      <w:r>
        <w:rPr>
          <w:rFonts w:hint="eastAsia"/>
        </w:rPr>
        <w:t>危险化学品移交时，凡不是原包装或是已启封的，都必须称量实重，不得估量。</w:t>
      </w:r>
    </w:p>
    <w:p w:rsidR="00E714CF" w:rsidRDefault="00E714CF" w:rsidP="00BF1343">
      <w:pPr>
        <w:spacing w:line="360" w:lineRule="auto"/>
        <w:ind w:firstLineChars="200" w:firstLine="422"/>
      </w:pPr>
      <w:r w:rsidRPr="00C03F76">
        <w:rPr>
          <w:rFonts w:hint="eastAsia"/>
          <w:b/>
        </w:rPr>
        <w:t>第十六条</w:t>
      </w:r>
      <w:r>
        <w:rPr>
          <w:rFonts w:hint="eastAsia"/>
        </w:rPr>
        <w:t>严禁在存放危险化学品的实验室动火。需动火作业的，须报保卫处审批。动火作业前应进行风险分析，制订监控措施和应急预案，安排监护人员。</w:t>
      </w:r>
    </w:p>
    <w:p w:rsidR="00E714CF" w:rsidRDefault="00E714CF" w:rsidP="00BF1343">
      <w:pPr>
        <w:spacing w:line="360" w:lineRule="auto"/>
        <w:ind w:firstLineChars="200" w:firstLine="422"/>
      </w:pPr>
      <w:r w:rsidRPr="00C03F76">
        <w:rPr>
          <w:rFonts w:hint="eastAsia"/>
          <w:b/>
        </w:rPr>
        <w:t>第十七条</w:t>
      </w:r>
      <w:r>
        <w:rPr>
          <w:rFonts w:hint="eastAsia"/>
        </w:rPr>
        <w:t>使用单位要加强对危险化学品保管，建立危险化学品使用台账。定期对存放的危险化学品进行检查和清理，防止因变质、泄漏或被盗而引发安全事故。一旦发现缺损或丢</w:t>
      </w:r>
      <w:r>
        <w:rPr>
          <w:rFonts w:hint="eastAsia"/>
        </w:rPr>
        <w:lastRenderedPageBreak/>
        <w:t>失，要立即向主管领导报告，并同时报保卫处。</w:t>
      </w:r>
    </w:p>
    <w:p w:rsidR="00C03F76" w:rsidRDefault="00C03F76" w:rsidP="00BF1343">
      <w:pPr>
        <w:spacing w:line="360" w:lineRule="auto"/>
      </w:pPr>
    </w:p>
    <w:p w:rsidR="00E714CF" w:rsidRPr="00C03F76" w:rsidRDefault="00E714CF" w:rsidP="00BF1343">
      <w:pPr>
        <w:pStyle w:val="a3"/>
        <w:numPr>
          <w:ilvl w:val="0"/>
          <w:numId w:val="1"/>
        </w:numPr>
        <w:spacing w:line="360" w:lineRule="auto"/>
        <w:ind w:firstLineChars="0"/>
        <w:jc w:val="center"/>
        <w:rPr>
          <w:b/>
        </w:rPr>
      </w:pPr>
      <w:bookmarkStart w:id="0" w:name="_GoBack"/>
      <w:r w:rsidRPr="00C03F76">
        <w:rPr>
          <w:rFonts w:hint="eastAsia"/>
          <w:b/>
        </w:rPr>
        <w:t>危险化学品废弃物的收集</w:t>
      </w:r>
    </w:p>
    <w:p w:rsidR="00C03F76" w:rsidRPr="00C03F76" w:rsidRDefault="00C03F76" w:rsidP="00BF1343">
      <w:pPr>
        <w:spacing w:line="360" w:lineRule="auto"/>
        <w:rPr>
          <w:b/>
        </w:rPr>
      </w:pPr>
    </w:p>
    <w:p w:rsidR="00E714CF" w:rsidRDefault="00E714CF" w:rsidP="00BF1343">
      <w:pPr>
        <w:spacing w:line="360" w:lineRule="auto"/>
        <w:ind w:firstLineChars="200" w:firstLine="422"/>
      </w:pPr>
      <w:r w:rsidRPr="00C03F76">
        <w:rPr>
          <w:rFonts w:hint="eastAsia"/>
          <w:b/>
        </w:rPr>
        <w:t>第十八条</w:t>
      </w:r>
      <w:r>
        <w:rPr>
          <w:rFonts w:hint="eastAsia"/>
        </w:rPr>
        <w:t>危险化学品使用单位应根据国家有关规定及时处置</w:t>
      </w:r>
      <w:r w:rsidR="00AB663A">
        <w:rPr>
          <w:rFonts w:hint="eastAsia"/>
        </w:rPr>
        <w:t>本单位产生的废弃危险化学品。无法自行处置的，应报给国有资产管理处委托</w:t>
      </w:r>
      <w:r>
        <w:rPr>
          <w:rFonts w:hint="eastAsia"/>
        </w:rPr>
        <w:t>辽宁省环境保护厅认可的专业公司进行无害化处理。任何单位和个人不得随意丢弃危险化学品废弃物。</w:t>
      </w:r>
    </w:p>
    <w:p w:rsidR="00E714CF" w:rsidRDefault="00E714CF" w:rsidP="00BF1343">
      <w:pPr>
        <w:spacing w:line="360" w:lineRule="auto"/>
        <w:ind w:firstLineChars="200" w:firstLine="422"/>
      </w:pPr>
      <w:r w:rsidRPr="00C03F76">
        <w:rPr>
          <w:rFonts w:hint="eastAsia"/>
          <w:b/>
        </w:rPr>
        <w:t>第十九条</w:t>
      </w:r>
      <w:r>
        <w:rPr>
          <w:rFonts w:hint="eastAsia"/>
        </w:rPr>
        <w:t>使用单位</w:t>
      </w:r>
      <w:r w:rsidR="000C23F4">
        <w:rPr>
          <w:rFonts w:hint="eastAsia"/>
        </w:rPr>
        <w:t>需有专门的负责人，</w:t>
      </w:r>
      <w:r>
        <w:rPr>
          <w:rFonts w:hint="eastAsia"/>
        </w:rPr>
        <w:t>将产生的危险化学品废弃物进行回收，</w:t>
      </w:r>
      <w:r w:rsidR="00446272">
        <w:rPr>
          <w:rFonts w:hint="eastAsia"/>
        </w:rPr>
        <w:t>并按要求如实填写《危险化学品废弃物统计表》，</w:t>
      </w:r>
      <w:r>
        <w:rPr>
          <w:rFonts w:hint="eastAsia"/>
        </w:rPr>
        <w:t>严禁将实验产生的危险化学品残渣、废液倒入垃圾箱或下水管道，严禁将危险化学品废弃物在室外随意堆放。</w:t>
      </w:r>
      <w:r w:rsidR="000C23F4" w:rsidRPr="000C23F4">
        <w:rPr>
          <w:rFonts w:hint="eastAsia"/>
        </w:rPr>
        <w:t>楼宇管理部门如发现生活垃圾混杂危化品废</w:t>
      </w:r>
      <w:r w:rsidR="000C23F4">
        <w:rPr>
          <w:rFonts w:hint="eastAsia"/>
        </w:rPr>
        <w:t>弃物</w:t>
      </w:r>
      <w:r w:rsidR="000C23F4" w:rsidRPr="000C23F4">
        <w:rPr>
          <w:rFonts w:hint="eastAsia"/>
        </w:rPr>
        <w:t>，需联系各</w:t>
      </w:r>
      <w:r w:rsidR="000C23F4">
        <w:rPr>
          <w:rFonts w:hint="eastAsia"/>
        </w:rPr>
        <w:t>单位</w:t>
      </w:r>
      <w:r w:rsidR="000C23F4" w:rsidRPr="000C23F4">
        <w:rPr>
          <w:rFonts w:hint="eastAsia"/>
        </w:rPr>
        <w:t>负责人统一回收安置在指定区域，确保安全存放。各院系负责人或负责科室不得推脱搪塞，拒不接收，给校园环境和师生安全带来重大隐患。</w:t>
      </w:r>
      <w:r w:rsidR="003F6086">
        <w:rPr>
          <w:rFonts w:hint="eastAsia"/>
        </w:rPr>
        <w:t>后勤处</w:t>
      </w:r>
      <w:r w:rsidR="000C23F4">
        <w:rPr>
          <w:rFonts w:hint="eastAsia"/>
        </w:rPr>
        <w:t>将</w:t>
      </w:r>
      <w:r w:rsidR="003F6086">
        <w:rPr>
          <w:rFonts w:hint="eastAsia"/>
        </w:rPr>
        <w:t>定期</w:t>
      </w:r>
      <w:r w:rsidR="003F6086">
        <w:rPr>
          <w:rFonts w:hint="eastAsia"/>
        </w:rPr>
        <w:t>/</w:t>
      </w:r>
      <w:r w:rsidR="003F6086">
        <w:rPr>
          <w:rFonts w:hint="eastAsia"/>
        </w:rPr>
        <w:t>不定期抽查检测垃圾箱或下水管道的环保情况。</w:t>
      </w:r>
    </w:p>
    <w:p w:rsidR="00E714CF" w:rsidRDefault="00E714CF" w:rsidP="00BF1343">
      <w:pPr>
        <w:spacing w:line="360" w:lineRule="auto"/>
        <w:ind w:firstLineChars="200" w:firstLine="422"/>
      </w:pPr>
      <w:r w:rsidRPr="00C03F76">
        <w:rPr>
          <w:rFonts w:hint="eastAsia"/>
          <w:b/>
        </w:rPr>
        <w:t>第二十条</w:t>
      </w:r>
      <w:r>
        <w:rPr>
          <w:rFonts w:hint="eastAsia"/>
        </w:rPr>
        <w:t>危险化学品废弃物应分类存放，实验室要按照危险化学品废弃物的种类分别设置废液桶，桶外须粘贴标签标示桶内废液种类和主要成分等信息，要求用中文全称。为了防止发生漏液，所用的废液桶必须桶壁厚实，用前检查无渗漏点，内盖有硅胶密封圈，外盖能严丝合缝，不可装得过满，须保留</w:t>
      </w:r>
      <w:r>
        <w:rPr>
          <w:rFonts w:hint="eastAsia"/>
        </w:rPr>
        <w:t xml:space="preserve"> 1/10 </w:t>
      </w:r>
      <w:r>
        <w:rPr>
          <w:rFonts w:hint="eastAsia"/>
        </w:rPr>
        <w:t>的剩余空间。</w:t>
      </w:r>
    </w:p>
    <w:p w:rsidR="00E714CF" w:rsidRDefault="00E714CF" w:rsidP="00BF1343">
      <w:pPr>
        <w:spacing w:line="360" w:lineRule="auto"/>
        <w:ind w:firstLineChars="200" w:firstLine="422"/>
      </w:pPr>
      <w:r w:rsidRPr="00C03F76">
        <w:rPr>
          <w:rFonts w:hint="eastAsia"/>
          <w:b/>
        </w:rPr>
        <w:t>第二十一条</w:t>
      </w:r>
      <w:r>
        <w:rPr>
          <w:rFonts w:hint="eastAsia"/>
        </w:rPr>
        <w:t>废液倒入废液桶前应仔细查看废液桶的标签，确认倒入后不会与桶中已有的化学物质发生异常反应（如产生有毒挥发性气体、剧烈放热等），否则应单独暂存于其它容器中。</w:t>
      </w:r>
    </w:p>
    <w:p w:rsidR="00AB663A" w:rsidRDefault="00E714CF" w:rsidP="00BF1343">
      <w:pPr>
        <w:spacing w:line="360" w:lineRule="auto"/>
        <w:ind w:firstLineChars="200" w:firstLine="422"/>
      </w:pPr>
      <w:r w:rsidRPr="00C03F76">
        <w:rPr>
          <w:rFonts w:hint="eastAsia"/>
          <w:b/>
        </w:rPr>
        <w:t>第二十二条</w:t>
      </w:r>
      <w:r>
        <w:rPr>
          <w:rFonts w:hint="eastAsia"/>
        </w:rPr>
        <w:t>产生的剧毒废弃物，应暂存在单独的容器中，不可将几种剧毒物质混在一个容器中，或将剧毒物质倒入其他装有废液的桶里，必须按剧毒试剂管理的规定进行妥善保管。</w:t>
      </w:r>
    </w:p>
    <w:bookmarkEnd w:id="0"/>
    <w:p w:rsidR="00E714CF" w:rsidRDefault="00E714CF" w:rsidP="00BF1343">
      <w:pPr>
        <w:spacing w:line="360" w:lineRule="auto"/>
        <w:ind w:firstLineChars="200" w:firstLine="422"/>
      </w:pPr>
      <w:r w:rsidRPr="00AB663A">
        <w:rPr>
          <w:rFonts w:hint="eastAsia"/>
          <w:b/>
        </w:rPr>
        <w:t>第二十三条</w:t>
      </w:r>
      <w:r>
        <w:rPr>
          <w:rFonts w:hint="eastAsia"/>
        </w:rPr>
        <w:t>废弃的试剂原液必须用密封良好的试剂瓶盛装并标明成分，分类集中存放在结实加固的试剂瓶纸箱内，箱外标明类别和净重。</w:t>
      </w:r>
    </w:p>
    <w:p w:rsidR="00E714CF" w:rsidRDefault="00E714CF" w:rsidP="00BF1343">
      <w:pPr>
        <w:spacing w:line="360" w:lineRule="auto"/>
        <w:ind w:firstLineChars="200" w:firstLine="422"/>
      </w:pPr>
      <w:r w:rsidRPr="00C03F76">
        <w:rPr>
          <w:rFonts w:hint="eastAsia"/>
          <w:b/>
        </w:rPr>
        <w:t>第二十四条</w:t>
      </w:r>
      <w:r>
        <w:rPr>
          <w:rFonts w:hint="eastAsia"/>
        </w:rPr>
        <w:t>固体危险化学品废弃物必须存放在相应的试剂瓶内，并外加标签。所有的危险化学品固体废弃物容器须密封良好，分类集中存放在结实加固的纸箱内，纸箱外要标示类别及净重。</w:t>
      </w:r>
    </w:p>
    <w:p w:rsidR="00E714CF" w:rsidRDefault="00E714CF" w:rsidP="00BF1343">
      <w:pPr>
        <w:spacing w:line="360" w:lineRule="auto"/>
        <w:ind w:firstLineChars="200" w:firstLine="422"/>
      </w:pPr>
      <w:r w:rsidRPr="00C03F76">
        <w:rPr>
          <w:rFonts w:hint="eastAsia"/>
          <w:b/>
        </w:rPr>
        <w:t>第二十五条</w:t>
      </w:r>
      <w:r>
        <w:rPr>
          <w:rFonts w:hint="eastAsia"/>
        </w:rPr>
        <w:t>危险化学品试剂空瓶要密封后统一存放在结实的纸箱内，并在纸箱外标明“试剂空瓶”。</w:t>
      </w:r>
    </w:p>
    <w:p w:rsidR="00E714CF" w:rsidRDefault="00E714CF" w:rsidP="00BF1343">
      <w:pPr>
        <w:spacing w:line="360" w:lineRule="auto"/>
        <w:ind w:firstLineChars="200" w:firstLine="422"/>
      </w:pPr>
      <w:r w:rsidRPr="00C03F76">
        <w:rPr>
          <w:rFonts w:hint="eastAsia"/>
          <w:b/>
        </w:rPr>
        <w:t>第二十六条</w:t>
      </w:r>
      <w:r>
        <w:rPr>
          <w:rFonts w:hint="eastAsia"/>
        </w:rPr>
        <w:t>收集、存储危险化学品废弃物的场所应远离火源、热源，并保持良好的通风。</w:t>
      </w:r>
      <w:r>
        <w:rPr>
          <w:rFonts w:hint="eastAsia"/>
        </w:rPr>
        <w:lastRenderedPageBreak/>
        <w:t>相关操作人员应根据化学品特性做好个人防护，确保人员安全。</w:t>
      </w:r>
    </w:p>
    <w:p w:rsidR="00C03F76" w:rsidRDefault="00C03F76" w:rsidP="00BF1343">
      <w:pPr>
        <w:spacing w:line="360" w:lineRule="auto"/>
      </w:pPr>
    </w:p>
    <w:p w:rsidR="00E714CF" w:rsidRPr="00C03F76" w:rsidRDefault="00E714CF" w:rsidP="00BF1343">
      <w:pPr>
        <w:pStyle w:val="a3"/>
        <w:numPr>
          <w:ilvl w:val="0"/>
          <w:numId w:val="1"/>
        </w:numPr>
        <w:spacing w:line="360" w:lineRule="auto"/>
        <w:ind w:firstLineChars="0"/>
        <w:jc w:val="center"/>
        <w:rPr>
          <w:b/>
        </w:rPr>
      </w:pPr>
      <w:r w:rsidRPr="00C03F76">
        <w:rPr>
          <w:rFonts w:hint="eastAsia"/>
          <w:b/>
        </w:rPr>
        <w:t>危险化学品废弃物的处理</w:t>
      </w:r>
    </w:p>
    <w:p w:rsidR="00C03F76" w:rsidRPr="00C03F76" w:rsidRDefault="00C03F76" w:rsidP="00BF1343">
      <w:pPr>
        <w:spacing w:line="360" w:lineRule="auto"/>
        <w:rPr>
          <w:b/>
        </w:rPr>
      </w:pPr>
    </w:p>
    <w:p w:rsidR="00E714CF" w:rsidRDefault="00E714CF" w:rsidP="00BF1343">
      <w:pPr>
        <w:spacing w:line="360" w:lineRule="auto"/>
        <w:ind w:firstLineChars="200" w:firstLine="422"/>
      </w:pPr>
      <w:r w:rsidRPr="00C03F76">
        <w:rPr>
          <w:rFonts w:hint="eastAsia"/>
          <w:b/>
        </w:rPr>
        <w:t>第二十七条</w:t>
      </w:r>
      <w:r>
        <w:rPr>
          <w:rFonts w:hint="eastAsia"/>
        </w:rPr>
        <w:t>各</w:t>
      </w:r>
      <w:r w:rsidR="00AB663A">
        <w:rPr>
          <w:rFonts w:hint="eastAsia"/>
        </w:rPr>
        <w:t>二级院（系</w:t>
      </w:r>
      <w:r>
        <w:rPr>
          <w:rFonts w:hint="eastAsia"/>
        </w:rPr>
        <w:t>）</w:t>
      </w:r>
      <w:r w:rsidR="004E69C7">
        <w:rPr>
          <w:rFonts w:hint="eastAsia"/>
        </w:rPr>
        <w:t>、研究院（所）、相关中心</w:t>
      </w:r>
      <w:r>
        <w:rPr>
          <w:rFonts w:hint="eastAsia"/>
        </w:rPr>
        <w:t>应将产生的各类危险化学品废弃物</w:t>
      </w:r>
      <w:r w:rsidR="001E6E90" w:rsidRPr="00715C1A">
        <w:rPr>
          <w:rFonts w:hint="eastAsia"/>
        </w:rPr>
        <w:t>按要求如实填写《危险</w:t>
      </w:r>
      <w:r w:rsidR="001E6E90">
        <w:rPr>
          <w:rFonts w:hint="eastAsia"/>
        </w:rPr>
        <w:t>化学品废弃物统计表》，</w:t>
      </w:r>
      <w:r>
        <w:rPr>
          <w:rFonts w:hint="eastAsia"/>
        </w:rPr>
        <w:t>暂时分类收集并合理存放，由</w:t>
      </w:r>
      <w:r w:rsidR="004E69C7">
        <w:rPr>
          <w:rFonts w:hint="eastAsia"/>
        </w:rPr>
        <w:t>国有</w:t>
      </w:r>
      <w:r>
        <w:rPr>
          <w:rFonts w:hint="eastAsia"/>
        </w:rPr>
        <w:t>资产管理处负责联系具有资质的公司</w:t>
      </w:r>
      <w:r w:rsidR="004E69C7">
        <w:rPr>
          <w:rFonts w:hint="eastAsia"/>
        </w:rPr>
        <w:t>定期</w:t>
      </w:r>
      <w:r>
        <w:rPr>
          <w:rFonts w:hint="eastAsia"/>
        </w:rPr>
        <w:t>组织进行收集和装运，进行无害化处理。</w:t>
      </w:r>
      <w:r w:rsidR="00715C1A" w:rsidRPr="00715C1A">
        <w:rPr>
          <w:rFonts w:hint="eastAsia"/>
        </w:rPr>
        <w:t>危险化学品废弃物管理坚持</w:t>
      </w:r>
      <w:r w:rsidR="00715C1A" w:rsidRPr="00715C1A">
        <w:t>“</w:t>
      </w:r>
      <w:r w:rsidR="00715C1A" w:rsidRPr="00715C1A">
        <w:t>谁产生谁负责</w:t>
      </w:r>
      <w:r w:rsidR="00715C1A" w:rsidRPr="00715C1A">
        <w:t>”</w:t>
      </w:r>
      <w:r w:rsidR="00715C1A" w:rsidRPr="00715C1A">
        <w:rPr>
          <w:rFonts w:hint="eastAsia"/>
        </w:rPr>
        <w:t>原则，对各实验室实行量化管理，要有专门的台账，</w:t>
      </w:r>
      <w:r w:rsidR="00715C1A">
        <w:rPr>
          <w:rFonts w:hint="eastAsia"/>
        </w:rPr>
        <w:t>详细填写危废主要成分、产生数量与产生过程</w:t>
      </w:r>
      <w:r>
        <w:rPr>
          <w:rFonts w:hint="eastAsia"/>
        </w:rPr>
        <w:t>，上报</w:t>
      </w:r>
      <w:r w:rsidR="004E69C7">
        <w:rPr>
          <w:rFonts w:hint="eastAsia"/>
        </w:rPr>
        <w:t>所在单位</w:t>
      </w:r>
      <w:r>
        <w:rPr>
          <w:rFonts w:hint="eastAsia"/>
        </w:rPr>
        <w:t>，由</w:t>
      </w:r>
      <w:r w:rsidR="004E69C7">
        <w:rPr>
          <w:rFonts w:hint="eastAsia"/>
        </w:rPr>
        <w:t>所在单位</w:t>
      </w:r>
      <w:r>
        <w:rPr>
          <w:rFonts w:hint="eastAsia"/>
        </w:rPr>
        <w:t>加盖公章后上报</w:t>
      </w:r>
      <w:r w:rsidR="00AB663A">
        <w:rPr>
          <w:rFonts w:hint="eastAsia"/>
        </w:rPr>
        <w:t>国有</w:t>
      </w:r>
      <w:r>
        <w:rPr>
          <w:rFonts w:hint="eastAsia"/>
        </w:rPr>
        <w:t>资产管理处。</w:t>
      </w:r>
    </w:p>
    <w:p w:rsidR="00E714CF" w:rsidRDefault="00E714CF" w:rsidP="00BF1343">
      <w:pPr>
        <w:spacing w:line="360" w:lineRule="auto"/>
        <w:ind w:firstLineChars="200" w:firstLine="422"/>
      </w:pPr>
      <w:r w:rsidRPr="00C03F76">
        <w:rPr>
          <w:rFonts w:hint="eastAsia"/>
          <w:b/>
        </w:rPr>
        <w:t>第二十八条</w:t>
      </w:r>
      <w:r>
        <w:rPr>
          <w:rFonts w:hint="eastAsia"/>
        </w:rPr>
        <w:t>危险化学品废弃物处理费用由</w:t>
      </w:r>
      <w:r w:rsidR="00162993">
        <w:rPr>
          <w:rFonts w:hint="eastAsia"/>
        </w:rPr>
        <w:t>使用单位</w:t>
      </w:r>
      <w:r>
        <w:rPr>
          <w:rFonts w:hint="eastAsia"/>
        </w:rPr>
        <w:t>承担，为节约危险化学品废物处理费用，学校规定：</w:t>
      </w:r>
    </w:p>
    <w:p w:rsidR="00E714CF" w:rsidRDefault="00E714CF" w:rsidP="00BF1343">
      <w:pPr>
        <w:spacing w:line="360" w:lineRule="auto"/>
      </w:pPr>
      <w:r>
        <w:rPr>
          <w:rFonts w:hint="eastAsia"/>
        </w:rPr>
        <w:t>（一）不准将无毒无害的废液和废旧试剂当作危险化学品废弃物处理。</w:t>
      </w:r>
    </w:p>
    <w:p w:rsidR="00E714CF" w:rsidRDefault="00E714CF" w:rsidP="00BF1343">
      <w:pPr>
        <w:spacing w:line="360" w:lineRule="auto"/>
      </w:pPr>
      <w:r>
        <w:rPr>
          <w:rFonts w:hint="eastAsia"/>
        </w:rPr>
        <w:t>（二）尽可能对大量使用的有机溶剂在确保安全的情况下自行回收提纯，重复使用。</w:t>
      </w:r>
    </w:p>
    <w:p w:rsidR="00E714CF" w:rsidRDefault="00E714CF" w:rsidP="00BF1343">
      <w:pPr>
        <w:spacing w:line="360" w:lineRule="auto"/>
      </w:pPr>
      <w:r>
        <w:rPr>
          <w:rFonts w:hint="eastAsia"/>
        </w:rPr>
        <w:t>（三）对能利用化学反应进行解毒或降毒处理的有毒有害废液应进行无害化处理。</w:t>
      </w:r>
    </w:p>
    <w:p w:rsidR="004E69C7" w:rsidRDefault="004E69C7" w:rsidP="00BF1343">
      <w:pPr>
        <w:spacing w:line="360" w:lineRule="auto"/>
      </w:pPr>
    </w:p>
    <w:p w:rsidR="00E714CF" w:rsidRPr="004E69C7" w:rsidRDefault="00E714CF" w:rsidP="00BF1343">
      <w:pPr>
        <w:pStyle w:val="a3"/>
        <w:numPr>
          <w:ilvl w:val="0"/>
          <w:numId w:val="1"/>
        </w:numPr>
        <w:spacing w:line="360" w:lineRule="auto"/>
        <w:ind w:firstLineChars="0"/>
        <w:jc w:val="center"/>
        <w:rPr>
          <w:b/>
        </w:rPr>
      </w:pPr>
      <w:r w:rsidRPr="004E69C7">
        <w:rPr>
          <w:rFonts w:hint="eastAsia"/>
          <w:b/>
        </w:rPr>
        <w:t>危险化学品管理的责任</w:t>
      </w:r>
    </w:p>
    <w:p w:rsidR="004E69C7" w:rsidRPr="004E69C7" w:rsidRDefault="004E69C7" w:rsidP="00BF1343">
      <w:pPr>
        <w:spacing w:line="360" w:lineRule="auto"/>
        <w:rPr>
          <w:b/>
        </w:rPr>
      </w:pPr>
    </w:p>
    <w:p w:rsidR="004122E9" w:rsidRDefault="00E714CF" w:rsidP="00BF1343">
      <w:pPr>
        <w:spacing w:line="360" w:lineRule="auto"/>
        <w:ind w:firstLineChars="200" w:firstLine="422"/>
      </w:pPr>
      <w:r w:rsidRPr="00C03F76">
        <w:rPr>
          <w:rFonts w:hint="eastAsia"/>
          <w:b/>
        </w:rPr>
        <w:t>第二十九条</w:t>
      </w:r>
      <w:r>
        <w:rPr>
          <w:rFonts w:hint="eastAsia"/>
        </w:rPr>
        <w:t>未经主管部门批准，任何单位和个人不得擅自生产、使用、销售、贮存、运输危险化学品。违反本办法规定，造成重大安全事故和重大安全隐患的，将根据学校有关规定，追究当事人和相关人员责任；构成犯罪的，交由司法机关进行处</w:t>
      </w:r>
      <w:r w:rsidR="00C82FB1">
        <w:rPr>
          <w:rFonts w:hint="eastAsia"/>
        </w:rPr>
        <w:t>理</w:t>
      </w:r>
      <w:r>
        <w:rPr>
          <w:rFonts w:hint="eastAsia"/>
        </w:rPr>
        <w:t>。</w:t>
      </w:r>
    </w:p>
    <w:p w:rsidR="004E69C7" w:rsidRDefault="004E69C7" w:rsidP="00BF1343">
      <w:pPr>
        <w:spacing w:line="360" w:lineRule="auto"/>
        <w:ind w:firstLineChars="200" w:firstLine="420"/>
      </w:pPr>
    </w:p>
    <w:p w:rsidR="00E714CF" w:rsidRPr="004E69C7" w:rsidRDefault="00E714CF" w:rsidP="00BF1343">
      <w:pPr>
        <w:pStyle w:val="a3"/>
        <w:numPr>
          <w:ilvl w:val="0"/>
          <w:numId w:val="1"/>
        </w:numPr>
        <w:spacing w:line="360" w:lineRule="auto"/>
        <w:ind w:firstLineChars="0"/>
        <w:jc w:val="center"/>
        <w:rPr>
          <w:b/>
        </w:rPr>
      </w:pPr>
      <w:r w:rsidRPr="004E69C7">
        <w:rPr>
          <w:rFonts w:hint="eastAsia"/>
          <w:b/>
        </w:rPr>
        <w:t>附则</w:t>
      </w:r>
    </w:p>
    <w:p w:rsidR="004E69C7" w:rsidRPr="004E69C7" w:rsidRDefault="004E69C7" w:rsidP="00BF1343">
      <w:pPr>
        <w:spacing w:line="360" w:lineRule="auto"/>
        <w:rPr>
          <w:b/>
        </w:rPr>
      </w:pPr>
    </w:p>
    <w:p w:rsidR="00E714CF" w:rsidRDefault="00E714CF" w:rsidP="00BF1343">
      <w:pPr>
        <w:spacing w:line="360" w:lineRule="auto"/>
        <w:ind w:firstLineChars="200" w:firstLine="422"/>
      </w:pPr>
      <w:r w:rsidRPr="00C03F76">
        <w:rPr>
          <w:rFonts w:hint="eastAsia"/>
          <w:b/>
        </w:rPr>
        <w:t>第三十条</w:t>
      </w:r>
      <w:r>
        <w:rPr>
          <w:rFonts w:hint="eastAsia"/>
        </w:rPr>
        <w:t>本办法由</w:t>
      </w:r>
      <w:r w:rsidR="004122E9">
        <w:rPr>
          <w:rFonts w:hint="eastAsia"/>
        </w:rPr>
        <w:t>国有资产管理处</w:t>
      </w:r>
      <w:r>
        <w:rPr>
          <w:rFonts w:hint="eastAsia"/>
        </w:rPr>
        <w:t>负责解释。</w:t>
      </w:r>
    </w:p>
    <w:p w:rsidR="00E714CF" w:rsidRDefault="00E714CF" w:rsidP="00BF1343">
      <w:pPr>
        <w:spacing w:line="360" w:lineRule="auto"/>
        <w:ind w:firstLineChars="200" w:firstLine="422"/>
      </w:pPr>
      <w:r w:rsidRPr="00C03F76">
        <w:rPr>
          <w:rFonts w:hint="eastAsia"/>
          <w:b/>
        </w:rPr>
        <w:t>第三十一条</w:t>
      </w:r>
      <w:r>
        <w:rPr>
          <w:rFonts w:hint="eastAsia"/>
        </w:rPr>
        <w:t>本办法自公布之日起施行。</w:t>
      </w:r>
    </w:p>
    <w:p w:rsidR="004122E9" w:rsidRDefault="004122E9" w:rsidP="00BF1343">
      <w:pPr>
        <w:spacing w:line="360" w:lineRule="auto"/>
      </w:pPr>
    </w:p>
    <w:p w:rsidR="004122E9" w:rsidRDefault="004122E9" w:rsidP="00BF1343">
      <w:pPr>
        <w:spacing w:line="360" w:lineRule="auto"/>
      </w:pPr>
    </w:p>
    <w:p w:rsidR="004122E9" w:rsidRDefault="004122E9" w:rsidP="00BF1343">
      <w:pPr>
        <w:spacing w:line="360" w:lineRule="auto"/>
        <w:jc w:val="right"/>
      </w:pPr>
      <w:r>
        <w:rPr>
          <w:rFonts w:hint="eastAsia"/>
        </w:rPr>
        <w:t>沈阳</w:t>
      </w:r>
      <w:r w:rsidR="00E714CF">
        <w:rPr>
          <w:rFonts w:hint="eastAsia"/>
        </w:rPr>
        <w:t>化工大学</w:t>
      </w:r>
    </w:p>
    <w:p w:rsidR="00E714CF" w:rsidRDefault="00E714CF" w:rsidP="00BF1343">
      <w:pPr>
        <w:spacing w:line="360" w:lineRule="auto"/>
        <w:jc w:val="right"/>
      </w:pPr>
      <w:r>
        <w:rPr>
          <w:rFonts w:hint="eastAsia"/>
        </w:rPr>
        <w:t>201</w:t>
      </w:r>
      <w:r w:rsidR="004122E9">
        <w:rPr>
          <w:rFonts w:hint="eastAsia"/>
        </w:rPr>
        <w:t>8</w:t>
      </w:r>
      <w:r>
        <w:rPr>
          <w:rFonts w:hint="eastAsia"/>
        </w:rPr>
        <w:t>年</w:t>
      </w:r>
      <w:r w:rsidR="004122E9">
        <w:rPr>
          <w:rFonts w:hint="eastAsia"/>
        </w:rPr>
        <w:t>11</w:t>
      </w:r>
      <w:r>
        <w:rPr>
          <w:rFonts w:hint="eastAsia"/>
        </w:rPr>
        <w:t>月</w:t>
      </w:r>
      <w:r w:rsidR="001E6E90">
        <w:rPr>
          <w:rFonts w:hint="eastAsia"/>
        </w:rPr>
        <w:t xml:space="preserve"> 26</w:t>
      </w:r>
      <w:r>
        <w:rPr>
          <w:rFonts w:hint="eastAsia"/>
        </w:rPr>
        <w:t>日</w:t>
      </w:r>
    </w:p>
    <w:sectPr w:rsidR="00E714CF" w:rsidSect="008B75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CC2" w:rsidRDefault="00447CC2" w:rsidP="00715C1A">
      <w:r>
        <w:separator/>
      </w:r>
    </w:p>
  </w:endnote>
  <w:endnote w:type="continuationSeparator" w:id="1">
    <w:p w:rsidR="00447CC2" w:rsidRDefault="00447CC2" w:rsidP="0071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CC2" w:rsidRDefault="00447CC2" w:rsidP="00715C1A">
      <w:r>
        <w:separator/>
      </w:r>
    </w:p>
  </w:footnote>
  <w:footnote w:type="continuationSeparator" w:id="1">
    <w:p w:rsidR="00447CC2" w:rsidRDefault="00447CC2" w:rsidP="00715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F41C3"/>
    <w:multiLevelType w:val="hybridMultilevel"/>
    <w:tmpl w:val="CFF8095C"/>
    <w:lvl w:ilvl="0" w:tplc="4F6E7DCE">
      <w:start w:val="1"/>
      <w:numFmt w:val="japaneseCounting"/>
      <w:lvlText w:val="第%1章"/>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4CF"/>
    <w:rsid w:val="000A3313"/>
    <w:rsid w:val="000C23F4"/>
    <w:rsid w:val="00106DF3"/>
    <w:rsid w:val="00125938"/>
    <w:rsid w:val="00162993"/>
    <w:rsid w:val="0019708B"/>
    <w:rsid w:val="001B5EDE"/>
    <w:rsid w:val="001E6E90"/>
    <w:rsid w:val="003F6086"/>
    <w:rsid w:val="004122E9"/>
    <w:rsid w:val="004174A7"/>
    <w:rsid w:val="00425467"/>
    <w:rsid w:val="00446272"/>
    <w:rsid w:val="00447CC2"/>
    <w:rsid w:val="004D6960"/>
    <w:rsid w:val="004E69C7"/>
    <w:rsid w:val="0050343D"/>
    <w:rsid w:val="005B631A"/>
    <w:rsid w:val="00695DEF"/>
    <w:rsid w:val="00715C1A"/>
    <w:rsid w:val="00855B34"/>
    <w:rsid w:val="00881C68"/>
    <w:rsid w:val="008B75E8"/>
    <w:rsid w:val="008C6322"/>
    <w:rsid w:val="008F7DEA"/>
    <w:rsid w:val="00A73449"/>
    <w:rsid w:val="00AB663A"/>
    <w:rsid w:val="00BF1343"/>
    <w:rsid w:val="00C03F76"/>
    <w:rsid w:val="00C71ACE"/>
    <w:rsid w:val="00C82FB1"/>
    <w:rsid w:val="00D64EC2"/>
    <w:rsid w:val="00E714CF"/>
    <w:rsid w:val="00E840E7"/>
    <w:rsid w:val="00F468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4CF"/>
    <w:pPr>
      <w:ind w:firstLineChars="200" w:firstLine="420"/>
    </w:pPr>
  </w:style>
  <w:style w:type="paragraph" w:styleId="a4">
    <w:name w:val="header"/>
    <w:basedOn w:val="a"/>
    <w:link w:val="Char"/>
    <w:uiPriority w:val="99"/>
    <w:semiHidden/>
    <w:unhideWhenUsed/>
    <w:rsid w:val="00715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5C1A"/>
    <w:rPr>
      <w:sz w:val="18"/>
      <w:szCs w:val="18"/>
    </w:rPr>
  </w:style>
  <w:style w:type="paragraph" w:styleId="a5">
    <w:name w:val="footer"/>
    <w:basedOn w:val="a"/>
    <w:link w:val="Char0"/>
    <w:uiPriority w:val="99"/>
    <w:semiHidden/>
    <w:unhideWhenUsed/>
    <w:rsid w:val="00715C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15C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4C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dell-aaa</dc:creator>
  <cp:lastModifiedBy>Myron</cp:lastModifiedBy>
  <cp:revision>13</cp:revision>
  <dcterms:created xsi:type="dcterms:W3CDTF">2018-11-10T06:38:00Z</dcterms:created>
  <dcterms:modified xsi:type="dcterms:W3CDTF">2018-11-26T06:26:00Z</dcterms:modified>
</cp:coreProperties>
</file>